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10"/>
        <w:gridCol w:w="2430"/>
        <w:gridCol w:w="2250"/>
        <w:gridCol w:w="2880"/>
      </w:tblGrid>
      <w:tr w:rsidR="000F0695" w:rsidRPr="00C61873" w:rsidTr="00A2475F">
        <w:trPr>
          <w:trHeight w:val="881"/>
        </w:trPr>
        <w:tc>
          <w:tcPr>
            <w:tcW w:w="1560" w:type="dxa"/>
          </w:tcPr>
          <w:p w:rsidR="000F0695" w:rsidRPr="00C61873" w:rsidRDefault="000F0695" w:rsidP="000F0695">
            <w:pPr>
              <w:jc w:val="center"/>
            </w:pPr>
            <w:bookmarkStart w:id="0" w:name="_GoBack"/>
            <w:bookmarkEnd w:id="0"/>
          </w:p>
        </w:tc>
        <w:tc>
          <w:tcPr>
            <w:tcW w:w="2610" w:type="dxa"/>
          </w:tcPr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</w:p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1</w:t>
            </w:r>
          </w:p>
          <w:p w:rsidR="000F0695" w:rsidRPr="00E75177" w:rsidRDefault="000F0695" w:rsidP="000F0695">
            <w:pPr>
              <w:jc w:val="center"/>
              <w:rPr>
                <w:rFonts w:ascii="Blackoak Std" w:hAnsi="Blackoak Std"/>
              </w:rPr>
            </w:pPr>
            <w:r w:rsidRPr="00E75177">
              <w:rPr>
                <w:rFonts w:ascii="Blackoak Std" w:hAnsi="Blackoak Std"/>
              </w:rPr>
              <w:t>Not Meeting</w:t>
            </w:r>
          </w:p>
        </w:tc>
        <w:tc>
          <w:tcPr>
            <w:tcW w:w="2430" w:type="dxa"/>
          </w:tcPr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</w:p>
          <w:p w:rsidR="000F0695" w:rsidRPr="00C61873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2</w:t>
            </w:r>
          </w:p>
          <w:p w:rsidR="000F0695" w:rsidRPr="00C61873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Basic</w:t>
            </w:r>
          </w:p>
        </w:tc>
        <w:tc>
          <w:tcPr>
            <w:tcW w:w="2250" w:type="dxa"/>
          </w:tcPr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</w:p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3</w:t>
            </w:r>
          </w:p>
          <w:p w:rsidR="000F0695" w:rsidRPr="00C61873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Good</w:t>
            </w:r>
          </w:p>
          <w:p w:rsidR="000F0695" w:rsidRPr="00C61873" w:rsidRDefault="000F0695" w:rsidP="000F0695">
            <w:pPr>
              <w:jc w:val="center"/>
              <w:rPr>
                <w:rFonts w:ascii="Blackoak Std" w:hAnsi="Blackoak Std"/>
              </w:rPr>
            </w:pPr>
          </w:p>
        </w:tc>
        <w:tc>
          <w:tcPr>
            <w:tcW w:w="2880" w:type="dxa"/>
          </w:tcPr>
          <w:p w:rsidR="000F0695" w:rsidRDefault="000F0695" w:rsidP="000F0695">
            <w:pPr>
              <w:jc w:val="center"/>
              <w:rPr>
                <w:rFonts w:ascii="Blackoak Std" w:hAnsi="Blackoak Std"/>
              </w:rPr>
            </w:pPr>
          </w:p>
          <w:p w:rsidR="000F0695" w:rsidRPr="00C61873" w:rsidRDefault="000F0695" w:rsidP="000F0695">
            <w:pPr>
              <w:jc w:val="center"/>
              <w:rPr>
                <w:rFonts w:ascii="Blackoak Std" w:hAnsi="Blackoak Std"/>
              </w:rPr>
            </w:pPr>
            <w:r>
              <w:rPr>
                <w:rFonts w:ascii="Blackoak Std" w:hAnsi="Blackoak Std"/>
              </w:rPr>
              <w:t>4</w:t>
            </w:r>
          </w:p>
          <w:p w:rsidR="000F0695" w:rsidRPr="00E75177" w:rsidRDefault="000F0695" w:rsidP="000F0695">
            <w:pPr>
              <w:spacing w:line="360" w:lineRule="auto"/>
              <w:jc w:val="center"/>
              <w:rPr>
                <w:rFonts w:ascii="Blackoak Std" w:hAnsi="Blackoak Std"/>
                <w:sz w:val="22"/>
                <w:szCs w:val="22"/>
              </w:rPr>
            </w:pPr>
            <w:r w:rsidRPr="00E75177">
              <w:rPr>
                <w:rFonts w:ascii="Blackoak Std" w:hAnsi="Blackoak Std"/>
                <w:sz w:val="22"/>
                <w:szCs w:val="22"/>
              </w:rPr>
              <w:t>Excellent</w:t>
            </w:r>
          </w:p>
        </w:tc>
      </w:tr>
      <w:tr w:rsidR="000F0695" w:rsidRPr="00042544" w:rsidTr="00E75177">
        <w:trPr>
          <w:cantSplit/>
          <w:trHeight w:val="1616"/>
        </w:trPr>
        <w:tc>
          <w:tcPr>
            <w:tcW w:w="1560" w:type="dxa"/>
            <w:textDirection w:val="btLr"/>
          </w:tcPr>
          <w:p w:rsidR="000F0695" w:rsidRPr="00E75177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75177">
              <w:rPr>
                <w:rFonts w:ascii="Tahoma" w:hAnsi="Tahoma" w:cs="Tahoma"/>
                <w:b/>
                <w:sz w:val="32"/>
                <w:szCs w:val="32"/>
              </w:rPr>
              <w:t>Constructs meaning and makes connections through speaking</w:t>
            </w:r>
          </w:p>
          <w:p w:rsidR="000F0695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0695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0695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0695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0695" w:rsidRDefault="000F0695" w:rsidP="00E75177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:rsidR="000F0695" w:rsidRPr="007D7143" w:rsidRDefault="000F0695" w:rsidP="00E75177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610" w:type="dxa"/>
          </w:tcPr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61873">
              <w:rPr>
                <w:rFonts w:ascii="Tahoma" w:hAnsi="Tahoma" w:cs="Tahoma"/>
                <w:sz w:val="20"/>
                <w:szCs w:val="20"/>
              </w:rPr>
              <w:t xml:space="preserve">Communicates information in an </w:t>
            </w:r>
            <w:r w:rsidRPr="00C61873">
              <w:rPr>
                <w:rFonts w:ascii="Tahoma" w:hAnsi="Tahoma" w:cs="Tahoma"/>
                <w:b/>
                <w:sz w:val="20"/>
                <w:szCs w:val="20"/>
              </w:rPr>
              <w:t xml:space="preserve">insufficient </w:t>
            </w:r>
            <w:r w:rsidRPr="00C61873">
              <w:rPr>
                <w:rFonts w:ascii="Tahoma" w:hAnsi="Tahoma" w:cs="Tahoma"/>
                <w:sz w:val="20"/>
                <w:szCs w:val="20"/>
              </w:rPr>
              <w:t>manner that does not inform or engage the audience.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Communicates a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 xml:space="preserve">limited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 xml:space="preserve">insufficient </w:t>
            </w:r>
            <w:r>
              <w:rPr>
                <w:rFonts w:ascii="Tahoma" w:hAnsi="Tahoma" w:cs="Tahoma"/>
                <w:sz w:val="20"/>
                <w:szCs w:val="20"/>
              </w:rPr>
              <w:t>understanding of their dwelling and the connection to structures and forces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-Struggles with some of the following: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eye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contact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voice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level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clarity</w:t>
            </w:r>
            <w:proofErr w:type="gramEnd"/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engaging</w:t>
            </w:r>
            <w:proofErr w:type="gramEnd"/>
          </w:p>
          <w:p w:rsidR="000F0695" w:rsidRPr="00C61873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confidence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/rehearsals</w:t>
            </w:r>
          </w:p>
          <w:p w:rsidR="000F0695" w:rsidRPr="00C61873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Pr="00C61873" w:rsidRDefault="000F0695" w:rsidP="000F0695">
            <w:pPr>
              <w:jc w:val="center"/>
            </w:pPr>
          </w:p>
        </w:tc>
        <w:tc>
          <w:tcPr>
            <w:tcW w:w="2430" w:type="dxa"/>
          </w:tcPr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61873">
              <w:rPr>
                <w:rFonts w:ascii="Tahoma" w:hAnsi="Tahoma" w:cs="Tahoma"/>
                <w:sz w:val="20"/>
                <w:szCs w:val="20"/>
              </w:rPr>
              <w:t xml:space="preserve">Communicates information in a </w:t>
            </w:r>
            <w:r w:rsidRPr="00C61873">
              <w:rPr>
                <w:rFonts w:ascii="Tahoma" w:hAnsi="Tahoma" w:cs="Tahoma"/>
                <w:b/>
                <w:sz w:val="20"/>
                <w:szCs w:val="20"/>
              </w:rPr>
              <w:t xml:space="preserve">believable </w:t>
            </w:r>
            <w:r w:rsidRPr="00C61873">
              <w:rPr>
                <w:rFonts w:ascii="Tahoma" w:hAnsi="Tahoma" w:cs="Tahoma"/>
                <w:sz w:val="20"/>
                <w:szCs w:val="20"/>
              </w:rPr>
              <w:t>manner to inform and engage the audience.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Communicates an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adequate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 xml:space="preserve">simple </w:t>
            </w:r>
            <w:r>
              <w:rPr>
                <w:rFonts w:ascii="Tahoma" w:hAnsi="Tahoma" w:cs="Tahoma"/>
                <w:sz w:val="20"/>
                <w:szCs w:val="20"/>
              </w:rPr>
              <w:t>understanding of their dwelling and the connection to structures and forces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-Shows a satisfactory amount of the following: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eye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contact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voice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level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clarity</w:t>
            </w:r>
            <w:proofErr w:type="gramEnd"/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engaging</w:t>
            </w:r>
            <w:proofErr w:type="gramEnd"/>
          </w:p>
          <w:p w:rsidR="000F0695" w:rsidRPr="00C61873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confidence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/rehearsals</w:t>
            </w:r>
          </w:p>
          <w:p w:rsidR="000F0695" w:rsidRPr="00C61873" w:rsidRDefault="000F0695" w:rsidP="000F0695">
            <w:pPr>
              <w:jc w:val="center"/>
            </w:pPr>
          </w:p>
        </w:tc>
        <w:tc>
          <w:tcPr>
            <w:tcW w:w="2250" w:type="dxa"/>
          </w:tcPr>
          <w:p w:rsidR="000F0695" w:rsidRDefault="000F0695" w:rsidP="000F0695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61873">
              <w:rPr>
                <w:rFonts w:ascii="Tahoma" w:hAnsi="Tahoma" w:cs="Tahoma"/>
                <w:sz w:val="20"/>
                <w:szCs w:val="20"/>
              </w:rPr>
              <w:t xml:space="preserve">Communicates information in a </w:t>
            </w:r>
            <w:r w:rsidRPr="00C61873">
              <w:rPr>
                <w:rFonts w:ascii="Tahoma" w:hAnsi="Tahoma" w:cs="Tahoma"/>
                <w:b/>
                <w:sz w:val="20"/>
                <w:szCs w:val="20"/>
              </w:rPr>
              <w:t xml:space="preserve">convincing </w:t>
            </w:r>
            <w:r w:rsidRPr="00C61873">
              <w:rPr>
                <w:rFonts w:ascii="Tahoma" w:hAnsi="Tahoma" w:cs="Tahoma"/>
                <w:sz w:val="20"/>
                <w:szCs w:val="20"/>
              </w:rPr>
              <w:t>manner to inform and engage the audience.</w:t>
            </w:r>
          </w:p>
          <w:p w:rsidR="000F0695" w:rsidRDefault="000F0695" w:rsidP="000F0695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Communicates a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well</w:t>
            </w:r>
            <w:r w:rsidR="00E75177" w:rsidRPr="00E75177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developed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understanding of their dwelling and the connection to structures and forces</w:t>
            </w:r>
          </w:p>
          <w:p w:rsidR="000F0695" w:rsidRDefault="000F0695" w:rsidP="000F0695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Pr="00C61873" w:rsidRDefault="000F0695" w:rsidP="000F0695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E75177">
              <w:rPr>
                <w:rFonts w:ascii="Tahoma" w:hAnsi="Tahoma" w:cs="Tahoma"/>
                <w:sz w:val="20"/>
                <w:szCs w:val="20"/>
              </w:rPr>
              <w:t>Shows a good amount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following: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eye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contact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voice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level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clarity</w:t>
            </w:r>
            <w:proofErr w:type="gramEnd"/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engaging</w:t>
            </w:r>
            <w:proofErr w:type="gramEnd"/>
          </w:p>
          <w:p w:rsidR="000F0695" w:rsidRPr="00C61873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confidence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/rehearsals</w:t>
            </w:r>
          </w:p>
          <w:p w:rsidR="000F0695" w:rsidRPr="00C61873" w:rsidRDefault="000F0695" w:rsidP="000F0695">
            <w:pPr>
              <w:jc w:val="center"/>
            </w:pPr>
          </w:p>
        </w:tc>
        <w:tc>
          <w:tcPr>
            <w:tcW w:w="2880" w:type="dxa"/>
          </w:tcPr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C61873">
              <w:rPr>
                <w:rFonts w:ascii="Tahoma" w:hAnsi="Tahoma" w:cs="Tahoma"/>
                <w:sz w:val="20"/>
                <w:szCs w:val="20"/>
              </w:rPr>
              <w:t xml:space="preserve">Communicates information in a </w:t>
            </w:r>
            <w:r w:rsidRPr="00C61873">
              <w:rPr>
                <w:rFonts w:ascii="Tahoma" w:hAnsi="Tahoma" w:cs="Tahoma"/>
                <w:b/>
                <w:sz w:val="20"/>
                <w:szCs w:val="20"/>
              </w:rPr>
              <w:t xml:space="preserve">persuasive </w:t>
            </w:r>
            <w:r w:rsidRPr="00C61873">
              <w:rPr>
                <w:rFonts w:ascii="Tahoma" w:hAnsi="Tahoma" w:cs="Tahoma"/>
                <w:sz w:val="20"/>
                <w:szCs w:val="20"/>
              </w:rPr>
              <w:t>manner to inform and engage the audience.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Communicates a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 xml:space="preserve">thorough and complex </w:t>
            </w:r>
            <w:r>
              <w:rPr>
                <w:rFonts w:ascii="Tahoma" w:hAnsi="Tahoma" w:cs="Tahoma"/>
                <w:sz w:val="20"/>
                <w:szCs w:val="20"/>
              </w:rPr>
              <w:t>understanding of their dwelling and the connection to structures and forces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-Does extremely well on all of the following: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eye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contact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voice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level</w:t>
            </w:r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clarity</w:t>
            </w:r>
            <w:proofErr w:type="gramEnd"/>
          </w:p>
          <w:p w:rsidR="000F0695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engaging</w:t>
            </w:r>
            <w:proofErr w:type="gramEnd"/>
          </w:p>
          <w:p w:rsidR="000F0695" w:rsidRPr="00C61873" w:rsidRDefault="000F0695" w:rsidP="000F06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confidence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/rehearsals</w:t>
            </w:r>
          </w:p>
          <w:p w:rsidR="000F0695" w:rsidRPr="00C61873" w:rsidRDefault="000F0695" w:rsidP="000F0695">
            <w:pPr>
              <w:jc w:val="center"/>
            </w:pPr>
          </w:p>
        </w:tc>
      </w:tr>
      <w:tr w:rsidR="000F0695" w:rsidRPr="00274FF8" w:rsidTr="00E75177">
        <w:trPr>
          <w:cantSplit/>
          <w:trHeight w:val="3221"/>
        </w:trPr>
        <w:tc>
          <w:tcPr>
            <w:tcW w:w="1560" w:type="dxa"/>
            <w:textDirection w:val="btLr"/>
          </w:tcPr>
          <w:p w:rsidR="000F0695" w:rsidRPr="00E75177" w:rsidRDefault="00E75177" w:rsidP="00E75177">
            <w:pPr>
              <w:ind w:left="113" w:right="113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E75177">
              <w:rPr>
                <w:rFonts w:ascii="Tahoma" w:hAnsi="Tahoma" w:cs="Tahoma"/>
                <w:b/>
                <w:sz w:val="32"/>
                <w:szCs w:val="32"/>
              </w:rPr>
              <w:t>Demonstrates knowledge and understanding</w:t>
            </w:r>
          </w:p>
          <w:p w:rsidR="000F0695" w:rsidRPr="00C61873" w:rsidRDefault="000F0695" w:rsidP="00E75177">
            <w:pPr>
              <w:ind w:left="113" w:right="113"/>
              <w:jc w:val="center"/>
            </w:pPr>
          </w:p>
        </w:tc>
        <w:tc>
          <w:tcPr>
            <w:tcW w:w="2610" w:type="dxa"/>
          </w:tcPr>
          <w:p w:rsidR="000F0695" w:rsidRPr="00274FF8" w:rsidRDefault="00BB6A84" w:rsidP="000F06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demonstrates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 xml:space="preserve">limited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insufficient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understanding of the structure and design of the dwelling and how it was influenced by their daily life</w:t>
            </w:r>
          </w:p>
        </w:tc>
        <w:tc>
          <w:tcPr>
            <w:tcW w:w="2430" w:type="dxa"/>
          </w:tcPr>
          <w:p w:rsidR="000F0695" w:rsidRPr="00274FF8" w:rsidRDefault="00BB6A84" w:rsidP="000F06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demonstrates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an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adequate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simple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understanding of the structure and design of the dwelling and how it was influenced by their daily life</w:t>
            </w:r>
          </w:p>
        </w:tc>
        <w:tc>
          <w:tcPr>
            <w:tcW w:w="2250" w:type="dxa"/>
          </w:tcPr>
          <w:p w:rsidR="000F0695" w:rsidRPr="00274FF8" w:rsidRDefault="00BB6A84" w:rsidP="000F069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demonstrates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 </w:t>
            </w:r>
            <w:r w:rsidRPr="00E75177">
              <w:rPr>
                <w:rFonts w:ascii="Tahoma" w:hAnsi="Tahoma" w:cs="Tahoma"/>
                <w:b/>
                <w:sz w:val="20"/>
                <w:szCs w:val="20"/>
              </w:rPr>
              <w:t>well-developed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understanding of the structure and design of the dwelling and how it was influenced by their daily life</w:t>
            </w:r>
          </w:p>
        </w:tc>
        <w:tc>
          <w:tcPr>
            <w:tcW w:w="2880" w:type="dxa"/>
          </w:tcPr>
          <w:p w:rsidR="00C65527" w:rsidRPr="00274FF8" w:rsidRDefault="00C65527" w:rsidP="00BB6A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demonstrates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a </w:t>
            </w:r>
            <w:r w:rsidR="00BB6A84" w:rsidRPr="00E75177">
              <w:rPr>
                <w:rFonts w:ascii="Tahoma" w:hAnsi="Tahoma" w:cs="Tahoma"/>
                <w:b/>
                <w:sz w:val="20"/>
                <w:szCs w:val="20"/>
              </w:rPr>
              <w:t>thorough and complex</w:t>
            </w:r>
            <w:r w:rsidR="00BB6A8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understanding of the structure and design of the dw</w:t>
            </w:r>
            <w:r w:rsidR="00BB6A84">
              <w:rPr>
                <w:rFonts w:ascii="Tahoma" w:hAnsi="Tahoma" w:cs="Tahoma"/>
                <w:sz w:val="22"/>
                <w:szCs w:val="22"/>
              </w:rPr>
              <w:t>elling and how it was influenced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 by the</w:t>
            </w:r>
            <w:r w:rsidR="00BB6A84">
              <w:rPr>
                <w:rFonts w:ascii="Tahoma" w:hAnsi="Tahoma" w:cs="Tahoma"/>
                <w:sz w:val="22"/>
                <w:szCs w:val="22"/>
              </w:rPr>
              <w:t>ir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B6A84">
              <w:rPr>
                <w:rFonts w:ascii="Tahoma" w:hAnsi="Tahoma" w:cs="Tahoma"/>
                <w:sz w:val="22"/>
                <w:szCs w:val="22"/>
              </w:rPr>
              <w:t>daily life</w:t>
            </w:r>
          </w:p>
        </w:tc>
      </w:tr>
      <w:tr w:rsidR="00AB7B24" w:rsidRPr="00274FF8" w:rsidTr="00E75177">
        <w:trPr>
          <w:cantSplit/>
          <w:trHeight w:val="3221"/>
        </w:trPr>
        <w:tc>
          <w:tcPr>
            <w:tcW w:w="1560" w:type="dxa"/>
            <w:textDirection w:val="btLr"/>
          </w:tcPr>
          <w:p w:rsidR="00AB7B24" w:rsidRPr="00252510" w:rsidRDefault="00252510" w:rsidP="00E7517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252510">
              <w:rPr>
                <w:rFonts w:ascii="Tahoma" w:hAnsi="Tahoma" w:cs="Tahoma"/>
                <w:b/>
              </w:rPr>
              <w:t>Expresses ideas and creates understanding through a variety of media</w:t>
            </w:r>
          </w:p>
        </w:tc>
        <w:tc>
          <w:tcPr>
            <w:tcW w:w="2610" w:type="dxa"/>
          </w:tcPr>
          <w:p w:rsidR="009B68EE" w:rsidRDefault="009B68EE" w:rsidP="009B68E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dwelling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(appearance) shows an </w:t>
            </w:r>
            <w:r w:rsidRPr="00B95F2E">
              <w:rPr>
                <w:rFonts w:ascii="Tahoma" w:hAnsi="Tahoma" w:cs="Tahoma"/>
                <w:b/>
                <w:sz w:val="22"/>
                <w:szCs w:val="22"/>
              </w:rPr>
              <w:t xml:space="preserve">insufficient </w:t>
            </w:r>
            <w:r>
              <w:rPr>
                <w:rFonts w:ascii="Tahoma" w:hAnsi="Tahoma" w:cs="Tahoma"/>
                <w:sz w:val="22"/>
                <w:szCs w:val="22"/>
              </w:rPr>
              <w:t>amount of cultural/historical accuracy and application of research information</w:t>
            </w:r>
          </w:p>
          <w:p w:rsidR="009B68EE" w:rsidRDefault="009B68EE" w:rsidP="009B68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B68EE" w:rsidRDefault="009B68EE" w:rsidP="009B68E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each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design element and/or method of responding makes </w:t>
            </w:r>
            <w:r w:rsidRPr="00B95F2E">
              <w:rPr>
                <w:rFonts w:ascii="Arial" w:hAnsi="Arial" w:cs="Arial"/>
                <w:b/>
                <w:sz w:val="22"/>
                <w:szCs w:val="22"/>
              </w:rPr>
              <w:t>limited</w:t>
            </w:r>
            <w:r>
              <w:rPr>
                <w:rFonts w:ascii="Arial" w:hAnsi="Arial" w:cs="Arial"/>
                <w:sz w:val="22"/>
                <w:szCs w:val="22"/>
              </w:rPr>
              <w:t xml:space="preserve"> visual connections to content</w:t>
            </w:r>
          </w:p>
          <w:p w:rsidR="00AB7B24" w:rsidRDefault="00AB7B24" w:rsidP="000F06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0" w:type="dxa"/>
          </w:tcPr>
          <w:p w:rsidR="00A2475F" w:rsidRDefault="00A2475F" w:rsidP="00A247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dwelling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(appearance) shows a </w:t>
            </w:r>
            <w:r w:rsidR="009B68EE" w:rsidRPr="00B95F2E">
              <w:rPr>
                <w:rFonts w:ascii="Tahoma" w:hAnsi="Tahoma" w:cs="Tahoma"/>
                <w:b/>
                <w:sz w:val="22"/>
                <w:szCs w:val="22"/>
              </w:rPr>
              <w:t xml:space="preserve">basic </w:t>
            </w:r>
            <w:r w:rsidR="009B68EE">
              <w:rPr>
                <w:rFonts w:ascii="Tahoma" w:hAnsi="Tahoma" w:cs="Tahoma"/>
                <w:sz w:val="22"/>
                <w:szCs w:val="22"/>
              </w:rPr>
              <w:t>amount of</w:t>
            </w:r>
            <w:r>
              <w:rPr>
                <w:rFonts w:ascii="Tahoma" w:hAnsi="Tahoma" w:cs="Tahoma"/>
                <w:sz w:val="22"/>
                <w:szCs w:val="22"/>
              </w:rPr>
              <w:t xml:space="preserve"> cultural/historical accuracy and application of research information</w:t>
            </w:r>
          </w:p>
          <w:p w:rsidR="00A2475F" w:rsidRDefault="00A2475F" w:rsidP="00A247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475F" w:rsidRDefault="00A2475F" w:rsidP="00A2475F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each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design element and/</w:t>
            </w:r>
            <w:r w:rsidR="009B68EE">
              <w:rPr>
                <w:rFonts w:ascii="Arial" w:hAnsi="Arial" w:cs="Arial"/>
                <w:sz w:val="22"/>
                <w:szCs w:val="22"/>
              </w:rPr>
              <w:t>or method of responding makes a</w:t>
            </w:r>
            <w:r w:rsidR="00B95F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5F2E">
              <w:rPr>
                <w:rFonts w:ascii="Arial" w:hAnsi="Arial" w:cs="Arial"/>
                <w:b/>
                <w:sz w:val="22"/>
                <w:szCs w:val="22"/>
              </w:rPr>
              <w:t>basic</w:t>
            </w:r>
            <w:r>
              <w:rPr>
                <w:rFonts w:ascii="Arial" w:hAnsi="Arial" w:cs="Arial"/>
                <w:sz w:val="22"/>
                <w:szCs w:val="22"/>
              </w:rPr>
              <w:t xml:space="preserve"> visual connections to content</w:t>
            </w:r>
          </w:p>
          <w:p w:rsidR="00AB7B24" w:rsidRDefault="00AB7B24" w:rsidP="000F06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0" w:type="dxa"/>
          </w:tcPr>
          <w:p w:rsidR="007D5BBE" w:rsidRDefault="007D5BBE" w:rsidP="007D5B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dwelling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(appearance) shows </w:t>
            </w:r>
            <w:r w:rsidR="00A2475F" w:rsidRPr="00B95F2E">
              <w:rPr>
                <w:rFonts w:ascii="Tahoma" w:hAnsi="Tahoma" w:cs="Tahoma"/>
                <w:b/>
                <w:sz w:val="22"/>
                <w:szCs w:val="22"/>
              </w:rPr>
              <w:t>well-developed</w:t>
            </w:r>
            <w:r w:rsidR="00A247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cultural/historical accuracy and application of research information</w:t>
            </w:r>
          </w:p>
          <w:p w:rsidR="00AB7B24" w:rsidRDefault="00AB7B24" w:rsidP="000F069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2475F" w:rsidRDefault="00A2475F" w:rsidP="00A2475F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each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design element and/or method of responding makes a </w:t>
            </w:r>
            <w:r w:rsidRPr="00B95F2E">
              <w:rPr>
                <w:rFonts w:ascii="Arial" w:hAnsi="Arial" w:cs="Arial"/>
                <w:b/>
                <w:sz w:val="22"/>
                <w:szCs w:val="22"/>
              </w:rPr>
              <w:t xml:space="preserve">variety </w:t>
            </w:r>
            <w:r>
              <w:rPr>
                <w:rFonts w:ascii="Arial" w:hAnsi="Arial" w:cs="Arial"/>
                <w:sz w:val="22"/>
                <w:szCs w:val="22"/>
              </w:rPr>
              <w:t>of visual connections to content</w:t>
            </w:r>
          </w:p>
          <w:p w:rsidR="00A2475F" w:rsidRDefault="00A2475F" w:rsidP="000F069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80" w:type="dxa"/>
          </w:tcPr>
          <w:p w:rsidR="00AB7B24" w:rsidRDefault="007D5BBE" w:rsidP="00BB6A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dwelling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(appearance) shows </w:t>
            </w:r>
            <w:r w:rsidRPr="00B95F2E">
              <w:rPr>
                <w:rFonts w:ascii="Tahoma" w:hAnsi="Tahoma" w:cs="Tahoma"/>
                <w:b/>
                <w:sz w:val="22"/>
                <w:szCs w:val="22"/>
              </w:rPr>
              <w:t xml:space="preserve">thorough </w:t>
            </w:r>
            <w:r>
              <w:rPr>
                <w:rFonts w:ascii="Tahoma" w:hAnsi="Tahoma" w:cs="Tahoma"/>
                <w:sz w:val="22"/>
                <w:szCs w:val="22"/>
              </w:rPr>
              <w:t>cultural/historical accuracy and application of research information</w:t>
            </w:r>
          </w:p>
          <w:p w:rsidR="007D5BBE" w:rsidRDefault="007D5BBE" w:rsidP="00BB6A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D5BBE" w:rsidRDefault="007D5BBE" w:rsidP="007D5BBE">
            <w:pPr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each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design element and method of representing information makes </w:t>
            </w:r>
            <w:r w:rsidR="00A2475F" w:rsidRPr="00B95F2E">
              <w:rPr>
                <w:rFonts w:ascii="Arial" w:hAnsi="Arial" w:cs="Arial"/>
                <w:b/>
                <w:sz w:val="22"/>
                <w:szCs w:val="22"/>
              </w:rPr>
              <w:t>creative</w:t>
            </w:r>
            <w:r w:rsidRPr="00B95F2E">
              <w:rPr>
                <w:rFonts w:ascii="Arial" w:hAnsi="Arial" w:cs="Arial"/>
                <w:b/>
                <w:sz w:val="22"/>
                <w:szCs w:val="22"/>
              </w:rPr>
              <w:t xml:space="preserve"> and unique</w:t>
            </w:r>
            <w:r>
              <w:rPr>
                <w:rFonts w:ascii="Arial" w:hAnsi="Arial" w:cs="Arial"/>
                <w:sz w:val="22"/>
                <w:szCs w:val="22"/>
              </w:rPr>
              <w:t xml:space="preserve"> visual connections to content</w:t>
            </w:r>
          </w:p>
          <w:p w:rsidR="007D5BBE" w:rsidRDefault="007D5BBE" w:rsidP="00BB6A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537B3" w:rsidRDefault="00B537B3"/>
    <w:sectPr w:rsidR="00B537B3" w:rsidSect="00A2475F">
      <w:pgSz w:w="12240" w:h="15840"/>
      <w:pgMar w:top="270" w:right="1800" w:bottom="63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ckoak Std">
    <w:altName w:val="Curlz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EB1"/>
    <w:multiLevelType w:val="hybridMultilevel"/>
    <w:tmpl w:val="D524451C"/>
    <w:lvl w:ilvl="0" w:tplc="2F1A522C">
      <w:start w:val="1"/>
      <w:numFmt w:val="bullet"/>
      <w:suff w:val="nothing"/>
      <w:lvlText w:val="o"/>
      <w:lvlJc w:val="left"/>
      <w:pPr>
        <w:ind w:left="113" w:hanging="113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95"/>
    <w:rsid w:val="000A3BEB"/>
    <w:rsid w:val="000F0695"/>
    <w:rsid w:val="00252510"/>
    <w:rsid w:val="0026234E"/>
    <w:rsid w:val="003867BB"/>
    <w:rsid w:val="003F7F74"/>
    <w:rsid w:val="007D5BBE"/>
    <w:rsid w:val="00857773"/>
    <w:rsid w:val="009B68EE"/>
    <w:rsid w:val="00A2475F"/>
    <w:rsid w:val="00AB7B24"/>
    <w:rsid w:val="00B537B3"/>
    <w:rsid w:val="00B92446"/>
    <w:rsid w:val="00B95F2E"/>
    <w:rsid w:val="00BB6A84"/>
    <w:rsid w:val="00C65527"/>
    <w:rsid w:val="00E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0F0695"/>
    <w:pPr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paragraph" w:customStyle="1" w:styleId="BodyText3">
    <w:name w:val="BodyText3"/>
    <w:basedOn w:val="Normal"/>
    <w:rsid w:val="000F0695"/>
    <w:rPr>
      <w:rFonts w:ascii="Times New Roman" w:eastAsia="Times New Roman" w:hAnsi="Times New Roman"/>
      <w:sz w:val="16"/>
    </w:rPr>
  </w:style>
  <w:style w:type="paragraph" w:customStyle="1" w:styleId="Preformatted">
    <w:name w:val="Preformatted"/>
    <w:basedOn w:val="Normal"/>
    <w:rsid w:val="000F069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9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0F0695"/>
    <w:pPr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paragraph" w:customStyle="1" w:styleId="BodyText3">
    <w:name w:val="BodyText3"/>
    <w:basedOn w:val="Normal"/>
    <w:rsid w:val="000F0695"/>
    <w:rPr>
      <w:rFonts w:ascii="Times New Roman" w:eastAsia="Times New Roman" w:hAnsi="Times New Roman"/>
      <w:sz w:val="16"/>
    </w:rPr>
  </w:style>
  <w:style w:type="paragraph" w:customStyle="1" w:styleId="Preformatted">
    <w:name w:val="Preformatted"/>
    <w:basedOn w:val="Normal"/>
    <w:rsid w:val="000F069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Macintosh Word</Application>
  <DocSecurity>0</DocSecurity>
  <Lines>20</Lines>
  <Paragraphs>5</Paragraphs>
  <ScaleCrop>false</ScaleCrop>
  <Company>Calgary Board of Education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2017-11-16T20:16:00Z</dcterms:created>
  <dcterms:modified xsi:type="dcterms:W3CDTF">2017-11-16T20:16:00Z</dcterms:modified>
</cp:coreProperties>
</file>